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1" w:rsidRPr="0074239F" w:rsidRDefault="004B1331" w:rsidP="004B133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 w:rsidRPr="00742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UPYTĖS ANTANO BELAZARO PAGRINDINĖS MOKYKLOS  </w:t>
      </w:r>
    </w:p>
    <w:p w:rsidR="004B1331" w:rsidRPr="0074239F" w:rsidRDefault="0011185F" w:rsidP="004B133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42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VEIKLOS KOKYBĖS ĮSIVERTINIMAS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4B13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201</w:t>
      </w:r>
      <w:r w:rsidR="00CC69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6-201</w:t>
      </w:r>
      <w:r w:rsidR="004B13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7 </w:t>
      </w:r>
      <w:r w:rsidR="00CC69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MOKSLO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METAIS</w:t>
      </w:r>
      <w:r w:rsidR="004B13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4B1331" w:rsidRDefault="004B1331" w:rsidP="004B1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4B1331" w:rsidRPr="0074239F" w:rsidRDefault="004B1331" w:rsidP="004B13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 xml:space="preserve">Mokyklos veiklos kokybės įsivertinimo tikslai: </w:t>
      </w:r>
    </w:p>
    <w:p w:rsidR="004B1331" w:rsidRPr="0074239F" w:rsidRDefault="004B1331" w:rsidP="004B13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1. plėtoti duomenimis grįsto valdymo kultūrą mokykloje;</w:t>
      </w:r>
    </w:p>
    <w:p w:rsidR="004B1331" w:rsidRPr="0074239F" w:rsidRDefault="004B1331" w:rsidP="004B13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2. skatinti mokyklos bendruomenės kryptingą, į rezultatus orientuotą diskusiją apie gerą mokyklą;</w:t>
      </w:r>
    </w:p>
    <w:p w:rsidR="004B1331" w:rsidRPr="0074239F" w:rsidRDefault="004B1331" w:rsidP="004B13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3. stiprinti mokyklos bendruomenės narių įsipareigojimą ugdymo kokybei ir atsakomybę, taikant įsivertinimą kaip kasdienę praktiką – savistabą, refleksiją, dialogą;</w:t>
      </w:r>
    </w:p>
    <w:p w:rsidR="004B1331" w:rsidRPr="0074239F" w:rsidRDefault="004B1331" w:rsidP="004B13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 xml:space="preserve">4. į mokyklos tobulinimo procesus įtraukti visus bendruomenės narius, kitas suinteresuotas grupes. </w:t>
      </w:r>
    </w:p>
    <w:p w:rsidR="004B1331" w:rsidRDefault="004B1331" w:rsidP="004B1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4B1331" w:rsidRPr="0074239F" w:rsidRDefault="004B1331" w:rsidP="004B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 xml:space="preserve"> Mokyklos veiklos kokybės įsivertinimo uždaviniai:</w:t>
      </w:r>
    </w:p>
    <w:p w:rsidR="004B1331" w:rsidRPr="0074239F" w:rsidRDefault="004B1331" w:rsidP="004B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1. atrasti mokyklos veiklos kokybės sėkmes bei trukdžius ir nustatyti tobulintinas sritis;</w:t>
      </w:r>
    </w:p>
    <w:p w:rsidR="004B1331" w:rsidRPr="0074239F" w:rsidRDefault="004B1331" w:rsidP="004B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2. atkreipti mokyklos bendruomenės dėmesį į veiklos aspektus, lemiančius ugdymo šiuolaikiškumą ir kokybę;</w:t>
      </w:r>
    </w:p>
    <w:p w:rsidR="004B1331" w:rsidRPr="0074239F" w:rsidRDefault="004B1331" w:rsidP="004B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3. remiantis mokyklos veiklos kokybės įsivertinimo rezultatais, priimti bendrus sprendimus dėl būtinų veiksmų, gerinant mokyklos veiklą;</w:t>
      </w:r>
    </w:p>
    <w:p w:rsidR="004B1331" w:rsidRPr="0074239F" w:rsidRDefault="004B1331" w:rsidP="004B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4. remiantis mokyklos veiklos kokybės įsivertinimo rezultatais, rengti ir koreguoti mokyklos strateginius, metinius veiklos, ugdymo planus;</w:t>
      </w:r>
    </w:p>
    <w:p w:rsidR="004B1331" w:rsidRPr="0074239F" w:rsidRDefault="004B1331" w:rsidP="004B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5. sudaryti sąlygas visiems mokyklos bendruomenės nariams, reflektavus savo ir mokyklos veiklą, susitelkti siekiant nuolatinio vertybėmis pagrįsto ugdymo(si) proceso tobulinimo;</w:t>
      </w:r>
    </w:p>
    <w:p w:rsidR="004B1331" w:rsidRPr="0074239F" w:rsidRDefault="004B1331" w:rsidP="004B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6. sudaryti sąlygas visai mokyklos bendruomenei, mokyklos veikla suinteresuotiems partneriams sistemingai, argumentuotai ir rezultatyviai diskutuoti apie mokinių asmenybės ugdymą ir mokymąsi;</w:t>
      </w:r>
    </w:p>
    <w:p w:rsidR="004B1331" w:rsidRPr="0074239F" w:rsidRDefault="004B1331" w:rsidP="004B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239F">
        <w:rPr>
          <w:rFonts w:ascii="Times New Roman" w:eastAsia="Times New Roman" w:hAnsi="Times New Roman"/>
          <w:sz w:val="24"/>
          <w:szCs w:val="24"/>
        </w:rPr>
        <w:t>7. pripažinti mokytojų meistriškumą ir gerąsias praktikas kaip tinkamus pavyzdžius mokytojų bendruomenės, mokyklos kaip organizacijos mokymuisi;</w:t>
      </w:r>
    </w:p>
    <w:p w:rsidR="004B1331" w:rsidRDefault="004B1331" w:rsidP="004B1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4B1331" w:rsidRDefault="004B1331" w:rsidP="004B1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4B1331" w:rsidRPr="0074239F" w:rsidRDefault="00A53108" w:rsidP="004B1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2016–</w:t>
      </w:r>
      <w:r w:rsidR="004B13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2017</w:t>
      </w:r>
      <w:r w:rsidR="004B1331" w:rsidRPr="00742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MOKSLO </w:t>
      </w:r>
      <w:r w:rsidR="004B1331" w:rsidRPr="00742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METŲ MOKYKLOS VEIKLOS KOKYBĖS ĮSIVERTINIMO REZULTATAI</w:t>
      </w:r>
    </w:p>
    <w:p w:rsidR="004B1331" w:rsidRPr="0074239F" w:rsidRDefault="004B1331" w:rsidP="004B13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856"/>
        <w:gridCol w:w="2466"/>
      </w:tblGrid>
      <w:tr w:rsidR="004B1331" w:rsidRPr="0074239F" w:rsidTr="00FC45D9">
        <w:trPr>
          <w:trHeight w:val="328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31" w:rsidRPr="0074239F" w:rsidRDefault="004B1331" w:rsidP="00FC45D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privalumai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31" w:rsidRPr="0074239F" w:rsidRDefault="004B1331" w:rsidP="00FC45D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trūkumai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31" w:rsidRPr="0074239F" w:rsidRDefault="004B1331" w:rsidP="00FC45D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lt-LT"/>
              </w:rPr>
              <w:t> Tobulinti pasirinkti mokyklos   veiklos</w:t>
            </w:r>
            <w:r w:rsidRPr="007423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4239F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lt-LT"/>
              </w:rPr>
              <w:t>aspektai</w:t>
            </w:r>
            <w:r w:rsidRPr="007423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4B1331" w:rsidRPr="0074239F" w:rsidTr="00FC45D9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31" w:rsidRDefault="000B128F" w:rsidP="00FC4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1.1.1. Asmenybės tapsmas</w:t>
            </w:r>
          </w:p>
          <w:p w:rsidR="004B1331" w:rsidRDefault="004B1331" w:rsidP="00FC4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1331" w:rsidRDefault="000B128F" w:rsidP="00FC4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1.2.2. Mokyklos pasiekimai ir pažanga</w:t>
            </w:r>
          </w:p>
          <w:p w:rsidR="004B1331" w:rsidRDefault="004B1331" w:rsidP="00FC4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1331" w:rsidRDefault="000B128F" w:rsidP="00FC4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2.1.3. Orientavimasis į mokinių poreikius</w:t>
            </w:r>
          </w:p>
          <w:p w:rsidR="004B1331" w:rsidRPr="0074239F" w:rsidRDefault="004B1331" w:rsidP="00FC4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31" w:rsidRPr="0074239F" w:rsidRDefault="004B1331" w:rsidP="00FC45D9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7423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B128F">
              <w:rPr>
                <w:rFonts w:ascii="Times New Roman" w:hAnsi="Times New Roman"/>
                <w:bCs/>
                <w:sz w:val="24"/>
                <w:szCs w:val="24"/>
              </w:rPr>
              <w:t>1.2.1. Mokinio pasiekimai ir pažanga</w:t>
            </w:r>
          </w:p>
          <w:p w:rsidR="004B1331" w:rsidRDefault="000B128F" w:rsidP="00FC45D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2.2.2. Ugdymosi organizavimas</w:t>
            </w:r>
            <w:r w:rsidR="00997B1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(individualizavimas)</w:t>
            </w:r>
          </w:p>
          <w:p w:rsidR="004B1331" w:rsidRPr="00E33E10" w:rsidRDefault="004B1331" w:rsidP="00FC45D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1331" w:rsidRPr="0074239F" w:rsidRDefault="004B1331" w:rsidP="00FC45D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8F" w:rsidRPr="0074239F" w:rsidRDefault="004B1331" w:rsidP="000B128F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  <w:r w:rsidR="000B128F">
              <w:rPr>
                <w:rFonts w:ascii="Times New Roman" w:hAnsi="Times New Roman"/>
                <w:bCs/>
                <w:sz w:val="24"/>
                <w:szCs w:val="24"/>
              </w:rPr>
              <w:t>1.2.1. Mokinio pasiekimai ir pažanga</w:t>
            </w:r>
          </w:p>
          <w:p w:rsidR="004B1331" w:rsidRPr="0074239F" w:rsidRDefault="004B1331" w:rsidP="00FC4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4B1331" w:rsidRPr="0074239F" w:rsidRDefault="004B1331" w:rsidP="00FC4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23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4B1331" w:rsidRPr="0074239F" w:rsidRDefault="004B1331" w:rsidP="004B13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 xml:space="preserve">Direktorė </w:t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74239F"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>Jurgita Zalatorienė</w:t>
      </w:r>
    </w:p>
    <w:p w:rsidR="00B01AAE" w:rsidRDefault="00B01AAE"/>
    <w:sectPr w:rsidR="00B01A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C8"/>
    <w:rsid w:val="000B128F"/>
    <w:rsid w:val="0011185F"/>
    <w:rsid w:val="004B1331"/>
    <w:rsid w:val="006C4D7B"/>
    <w:rsid w:val="00997B17"/>
    <w:rsid w:val="00A53108"/>
    <w:rsid w:val="00B01AAE"/>
    <w:rsid w:val="00CC6969"/>
    <w:rsid w:val="00D20A00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Upytes direkt</dc:creator>
  <cp:lastModifiedBy>n</cp:lastModifiedBy>
  <cp:revision>2</cp:revision>
  <dcterms:created xsi:type="dcterms:W3CDTF">2018-08-08T07:40:00Z</dcterms:created>
  <dcterms:modified xsi:type="dcterms:W3CDTF">2018-08-08T07:40:00Z</dcterms:modified>
</cp:coreProperties>
</file>